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8D" w:rsidRPr="00EB538D" w:rsidRDefault="00EB538D" w:rsidP="00EB538D">
      <w:pPr>
        <w:spacing w:line="276" w:lineRule="auto"/>
        <w:rPr>
          <w:sz w:val="24"/>
        </w:rPr>
      </w:pPr>
      <w:r w:rsidRPr="00EB538D">
        <w:rPr>
          <w:sz w:val="24"/>
        </w:rPr>
        <w:t>VII.3 Cálculo del Nivel de Complejidad Ambiental (NCA)</w:t>
      </w:r>
    </w:p>
    <w:p w:rsidR="00EB538D" w:rsidRPr="00EB538D" w:rsidRDefault="00EB538D" w:rsidP="00EB538D">
      <w:pPr>
        <w:spacing w:line="276" w:lineRule="auto"/>
        <w:rPr>
          <w:sz w:val="24"/>
        </w:rPr>
      </w:pPr>
    </w:p>
    <w:p w:rsidR="00EB538D" w:rsidRPr="00EB538D" w:rsidRDefault="00EB538D" w:rsidP="00EB538D">
      <w:pPr>
        <w:spacing w:line="276" w:lineRule="auto"/>
        <w:rPr>
          <w:sz w:val="24"/>
        </w:rPr>
      </w:pPr>
      <w:r w:rsidRPr="00EB538D">
        <w:rPr>
          <w:sz w:val="24"/>
        </w:rPr>
        <w:t xml:space="preserve">El Nivel de Complejidad Ambiental (NCA) de una actividad se define por medio de la siguiente ecuación </w:t>
      </w:r>
      <w:proofErr w:type="spellStart"/>
      <w:r w:rsidRPr="00EB538D">
        <w:rPr>
          <w:sz w:val="24"/>
        </w:rPr>
        <w:t>polinómica</w:t>
      </w:r>
      <w:proofErr w:type="spellEnd"/>
      <w:r w:rsidRPr="00EB538D">
        <w:rPr>
          <w:sz w:val="24"/>
        </w:rPr>
        <w:t xml:space="preserve"> de 5 términos. El NCA deberá calcularse y si alcanza un valor de 14,5 puntos, se deberá contratar un seguro ambiental de manera obligatoria. La fórmula para el cálculo del NCA es:</w:t>
      </w:r>
    </w:p>
    <w:p w:rsidR="00EB538D" w:rsidRPr="00EB538D" w:rsidRDefault="00EB538D" w:rsidP="00EB538D">
      <w:pPr>
        <w:spacing w:line="276" w:lineRule="auto"/>
        <w:rPr>
          <w:sz w:val="24"/>
        </w:rPr>
      </w:pPr>
    </w:p>
    <w:p w:rsidR="00EB538D" w:rsidRPr="00EB538D" w:rsidRDefault="00EB538D" w:rsidP="00EB538D">
      <w:pPr>
        <w:spacing w:line="276" w:lineRule="auto"/>
        <w:rPr>
          <w:sz w:val="24"/>
        </w:rPr>
      </w:pPr>
      <w:proofErr w:type="spellStart"/>
      <w:r w:rsidRPr="00EB538D">
        <w:rPr>
          <w:sz w:val="24"/>
        </w:rPr>
        <w:t>NCAinicial</w:t>
      </w:r>
      <w:proofErr w:type="spellEnd"/>
      <w:r w:rsidRPr="00EB538D">
        <w:rPr>
          <w:sz w:val="24"/>
        </w:rPr>
        <w:t xml:space="preserve">= Ru + ER + </w:t>
      </w:r>
      <w:proofErr w:type="spellStart"/>
      <w:r w:rsidRPr="00EB538D">
        <w:rPr>
          <w:sz w:val="24"/>
        </w:rPr>
        <w:t>Ri</w:t>
      </w:r>
      <w:proofErr w:type="spellEnd"/>
      <w:r w:rsidRPr="00EB538D">
        <w:rPr>
          <w:sz w:val="24"/>
        </w:rPr>
        <w:t xml:space="preserve"> + Di + Lo</w:t>
      </w:r>
    </w:p>
    <w:p w:rsidR="00EB538D" w:rsidRPr="00EB538D" w:rsidRDefault="00EB538D" w:rsidP="00EB538D">
      <w:pPr>
        <w:spacing w:line="276" w:lineRule="auto"/>
        <w:rPr>
          <w:sz w:val="24"/>
        </w:rPr>
      </w:pPr>
    </w:p>
    <w:p w:rsidR="00EB538D" w:rsidRPr="00EB538D" w:rsidRDefault="00EB538D" w:rsidP="00EB538D">
      <w:pPr>
        <w:spacing w:line="276" w:lineRule="auto"/>
        <w:rPr>
          <w:sz w:val="24"/>
        </w:rPr>
      </w:pPr>
      <w:proofErr w:type="gramStart"/>
      <w:r w:rsidRPr="00EB538D">
        <w:rPr>
          <w:sz w:val="24"/>
        </w:rPr>
        <w:t>donde</w:t>
      </w:r>
      <w:proofErr w:type="gramEnd"/>
      <w:r w:rsidRPr="00EB538D">
        <w:rPr>
          <w:sz w:val="24"/>
        </w:rPr>
        <w:t>,</w:t>
      </w:r>
    </w:p>
    <w:p w:rsidR="00EB538D" w:rsidRPr="00EB538D" w:rsidRDefault="00EB538D" w:rsidP="00EB538D">
      <w:pPr>
        <w:spacing w:line="276" w:lineRule="auto"/>
        <w:rPr>
          <w:sz w:val="24"/>
        </w:rPr>
      </w:pPr>
      <w:r w:rsidRPr="00EB538D">
        <w:rPr>
          <w:sz w:val="24"/>
        </w:rPr>
        <w:t>Ru (rubro): valor 0</w:t>
      </w:r>
    </w:p>
    <w:p w:rsidR="00EB538D" w:rsidRPr="00EB538D" w:rsidRDefault="00EB538D" w:rsidP="00EB538D">
      <w:pPr>
        <w:spacing w:line="276" w:lineRule="auto"/>
        <w:rPr>
          <w:sz w:val="24"/>
        </w:rPr>
      </w:pPr>
      <w:r w:rsidRPr="00EB538D">
        <w:rPr>
          <w:sz w:val="24"/>
        </w:rPr>
        <w:t>El proyecto al ser de baja complejidad y en una longitud acotada, no puede encuadrarse dentro del “Listado de Rubros” comprendidos del Anexo I de la Resolución Nº 1.639/07 en "Otras Actividades (No codificadas según CIIU), Construcción de Grandes Obras de Infraestructura - Grupo 3".</w:t>
      </w:r>
    </w:p>
    <w:p w:rsidR="00EB538D" w:rsidRPr="00EB538D" w:rsidRDefault="00EB538D" w:rsidP="00EB538D">
      <w:pPr>
        <w:spacing w:line="276" w:lineRule="auto"/>
        <w:rPr>
          <w:sz w:val="24"/>
        </w:rPr>
      </w:pPr>
    </w:p>
    <w:p w:rsidR="00EB538D" w:rsidRPr="00EB538D" w:rsidRDefault="00EB538D" w:rsidP="00EB538D">
      <w:pPr>
        <w:spacing w:line="276" w:lineRule="auto"/>
        <w:rPr>
          <w:sz w:val="24"/>
        </w:rPr>
      </w:pPr>
      <w:r w:rsidRPr="00EB538D">
        <w:rPr>
          <w:sz w:val="24"/>
        </w:rPr>
        <w:t>ER (efluentes y residuos): valor 1</w:t>
      </w:r>
    </w:p>
    <w:p w:rsidR="00EB538D" w:rsidRPr="00EB538D" w:rsidRDefault="00EB538D" w:rsidP="00EB538D">
      <w:pPr>
        <w:spacing w:line="276" w:lineRule="auto"/>
        <w:rPr>
          <w:sz w:val="24"/>
        </w:rPr>
      </w:pPr>
      <w:r w:rsidRPr="00EB538D">
        <w:rPr>
          <w:sz w:val="24"/>
        </w:rPr>
        <w:t>La calidad y cantidad de los efluentes y residuos, ya sean gaseosos, líquidos, sólidos y semisólidos; que genere el establecimiento se clasifican como de tipo 0, 1, 2, 3 o 4.</w:t>
      </w:r>
    </w:p>
    <w:p w:rsidR="00EB538D" w:rsidRPr="00EB538D" w:rsidRDefault="00EB538D" w:rsidP="00EB538D">
      <w:pPr>
        <w:spacing w:line="276" w:lineRule="auto"/>
        <w:rPr>
          <w:sz w:val="24"/>
        </w:rPr>
      </w:pPr>
      <w:r w:rsidRPr="00EB538D">
        <w:rPr>
          <w:sz w:val="24"/>
        </w:rPr>
        <w:t>• Gaseosos: gases de combustión de hidrocarburos líquidos, y/o</w:t>
      </w:r>
    </w:p>
    <w:p w:rsidR="00EB538D" w:rsidRPr="00EB538D" w:rsidRDefault="00EB538D" w:rsidP="00EB538D">
      <w:pPr>
        <w:spacing w:line="276" w:lineRule="auto"/>
        <w:rPr>
          <w:sz w:val="24"/>
        </w:rPr>
      </w:pPr>
      <w:r w:rsidRPr="00EB538D">
        <w:rPr>
          <w:sz w:val="24"/>
        </w:rPr>
        <w:t>• Líquidos: agua de proceso con aditivos y agua de lavado que no contengan residuos peligrosos o que no pudiesen generar residuos peligrosos. Provenientes de plantas de tratamiento en condiciones óptimas de funcionamiento, y/o</w:t>
      </w:r>
    </w:p>
    <w:p w:rsidR="00EB538D" w:rsidRPr="00EB538D" w:rsidRDefault="00EB538D" w:rsidP="00EB538D">
      <w:pPr>
        <w:spacing w:line="276" w:lineRule="auto"/>
        <w:rPr>
          <w:sz w:val="24"/>
        </w:rPr>
      </w:pPr>
      <w:r w:rsidRPr="00EB538D">
        <w:rPr>
          <w:sz w:val="24"/>
        </w:rPr>
        <w:t>• Sólidos y Semisólidos: asimilables a domiciliarios.</w:t>
      </w:r>
    </w:p>
    <w:p w:rsidR="00EB538D" w:rsidRPr="00EB538D" w:rsidRDefault="00EB538D" w:rsidP="00EB538D">
      <w:pPr>
        <w:spacing w:line="276" w:lineRule="auto"/>
        <w:rPr>
          <w:sz w:val="24"/>
        </w:rPr>
      </w:pPr>
    </w:p>
    <w:p w:rsidR="00EB538D" w:rsidRPr="00EB538D" w:rsidRDefault="00EB538D" w:rsidP="00EB538D">
      <w:pPr>
        <w:spacing w:line="276" w:lineRule="auto"/>
        <w:rPr>
          <w:sz w:val="24"/>
        </w:rPr>
      </w:pPr>
      <w:proofErr w:type="spellStart"/>
      <w:r w:rsidRPr="00EB538D">
        <w:rPr>
          <w:sz w:val="24"/>
        </w:rPr>
        <w:t>Ri</w:t>
      </w:r>
      <w:proofErr w:type="spellEnd"/>
      <w:r w:rsidRPr="00EB538D">
        <w:rPr>
          <w:sz w:val="24"/>
        </w:rPr>
        <w:t xml:space="preserve"> (riesgo): valor 3</w:t>
      </w:r>
    </w:p>
    <w:p w:rsidR="00EB538D" w:rsidRPr="00EB538D" w:rsidRDefault="00EB538D" w:rsidP="00EB538D">
      <w:pPr>
        <w:spacing w:line="276" w:lineRule="auto"/>
        <w:rPr>
          <w:sz w:val="24"/>
        </w:rPr>
      </w:pPr>
      <w:r w:rsidRPr="00EB538D">
        <w:rPr>
          <w:sz w:val="24"/>
        </w:rPr>
        <w:t>Se tendrán en cuenta los riesgos específicos de la actividad, que puedan afectar a la población o al medio ambiente circundante, asignando 1 punto por cada uno, a saber:</w:t>
      </w:r>
    </w:p>
    <w:p w:rsidR="00EB538D" w:rsidRPr="00EB538D" w:rsidRDefault="00EB538D" w:rsidP="00EB538D">
      <w:pPr>
        <w:spacing w:line="276" w:lineRule="auto"/>
        <w:rPr>
          <w:sz w:val="24"/>
        </w:rPr>
      </w:pPr>
      <w:r w:rsidRPr="00EB538D">
        <w:rPr>
          <w:sz w:val="24"/>
        </w:rPr>
        <w:t>• Riesgo por aparatos sometidos a presión</w:t>
      </w:r>
    </w:p>
    <w:p w:rsidR="00EB538D" w:rsidRPr="00EB538D" w:rsidRDefault="00EB538D" w:rsidP="00EB538D">
      <w:pPr>
        <w:spacing w:line="276" w:lineRule="auto"/>
        <w:rPr>
          <w:sz w:val="24"/>
        </w:rPr>
      </w:pPr>
      <w:r w:rsidRPr="00EB538D">
        <w:rPr>
          <w:sz w:val="24"/>
        </w:rPr>
        <w:t>• Riesgo acústico</w:t>
      </w:r>
    </w:p>
    <w:p w:rsidR="00EB538D" w:rsidRPr="00EB538D" w:rsidRDefault="00EB538D" w:rsidP="00EB538D">
      <w:pPr>
        <w:spacing w:line="276" w:lineRule="auto"/>
        <w:rPr>
          <w:sz w:val="24"/>
        </w:rPr>
      </w:pPr>
      <w:r w:rsidRPr="00EB538D">
        <w:rPr>
          <w:sz w:val="24"/>
        </w:rPr>
        <w:t>• Riesgo de Incendio</w:t>
      </w:r>
    </w:p>
    <w:p w:rsidR="00EB538D" w:rsidRPr="00EB538D" w:rsidRDefault="00EB538D" w:rsidP="00EB538D">
      <w:pPr>
        <w:spacing w:line="276" w:lineRule="auto"/>
        <w:rPr>
          <w:sz w:val="24"/>
        </w:rPr>
      </w:pPr>
    </w:p>
    <w:p w:rsidR="00EB538D" w:rsidRPr="00EB538D" w:rsidRDefault="00EB538D" w:rsidP="00EB538D">
      <w:pPr>
        <w:spacing w:line="276" w:lineRule="auto"/>
        <w:rPr>
          <w:sz w:val="24"/>
        </w:rPr>
      </w:pPr>
      <w:r w:rsidRPr="00EB538D">
        <w:rPr>
          <w:sz w:val="24"/>
        </w:rPr>
        <w:t>Di (dimensionamiento): valor 4</w:t>
      </w:r>
    </w:p>
    <w:p w:rsidR="00EB538D" w:rsidRPr="00EB538D" w:rsidRDefault="00EB538D" w:rsidP="00EB538D">
      <w:pPr>
        <w:spacing w:line="276" w:lineRule="auto"/>
        <w:rPr>
          <w:sz w:val="24"/>
        </w:rPr>
      </w:pPr>
      <w:r w:rsidRPr="00EB538D">
        <w:rPr>
          <w:sz w:val="24"/>
        </w:rPr>
        <w:t>La dimensión del establecimiento tendrá en cuenta la dotación de personal, la potencia instalada y la superficie:</w:t>
      </w:r>
    </w:p>
    <w:p w:rsidR="00EB538D" w:rsidRPr="00EB538D" w:rsidRDefault="00EB538D" w:rsidP="00EB538D">
      <w:pPr>
        <w:spacing w:line="276" w:lineRule="auto"/>
        <w:rPr>
          <w:sz w:val="24"/>
        </w:rPr>
      </w:pPr>
      <w:r w:rsidRPr="00EB538D">
        <w:rPr>
          <w:sz w:val="24"/>
        </w:rPr>
        <w:t>• Cantidad de personal: entre 16 y 50 personas = valor 1</w:t>
      </w:r>
    </w:p>
    <w:p w:rsidR="00EB538D" w:rsidRPr="00EB538D" w:rsidRDefault="00EB538D" w:rsidP="00EB538D">
      <w:pPr>
        <w:spacing w:line="276" w:lineRule="auto"/>
        <w:rPr>
          <w:sz w:val="24"/>
        </w:rPr>
      </w:pPr>
      <w:r w:rsidRPr="00EB538D">
        <w:rPr>
          <w:sz w:val="24"/>
        </w:rPr>
        <w:t>• Potencia instalada (en HP): Mayor de 500: adopta el valor 3.</w:t>
      </w:r>
    </w:p>
    <w:p w:rsidR="00A50ECC" w:rsidRPr="00EB538D" w:rsidRDefault="00EB538D" w:rsidP="00EB538D">
      <w:pPr>
        <w:spacing w:line="276" w:lineRule="auto"/>
        <w:rPr>
          <w:sz w:val="24"/>
        </w:rPr>
      </w:pPr>
      <w:r w:rsidRPr="00EB538D">
        <w:rPr>
          <w:sz w:val="24"/>
        </w:rPr>
        <w:t>• Relación entre Superficie cubierta y Superficie total: Hasta 0,2: adopta el valor 0</w:t>
      </w:r>
    </w:p>
    <w:p w:rsidR="00EB538D" w:rsidRPr="00EB538D" w:rsidRDefault="00EB538D" w:rsidP="00EB538D">
      <w:pPr>
        <w:spacing w:line="276" w:lineRule="auto"/>
        <w:rPr>
          <w:sz w:val="24"/>
        </w:rPr>
      </w:pPr>
      <w:r w:rsidRPr="00EB538D">
        <w:rPr>
          <w:sz w:val="24"/>
        </w:rPr>
        <w:lastRenderedPageBreak/>
        <w:t>Lo (localización): valor 1,5</w:t>
      </w:r>
    </w:p>
    <w:p w:rsidR="00EB538D" w:rsidRPr="00EB538D" w:rsidRDefault="00EB538D" w:rsidP="00EB538D">
      <w:pPr>
        <w:spacing w:line="276" w:lineRule="auto"/>
        <w:rPr>
          <w:sz w:val="24"/>
        </w:rPr>
      </w:pPr>
      <w:r w:rsidRPr="00EB538D">
        <w:rPr>
          <w:sz w:val="24"/>
        </w:rPr>
        <w:t>La localización del proyecto, tendrá en cuenta la zonificación municipal y la infraestructura de servicios que posee.</w:t>
      </w:r>
    </w:p>
    <w:p w:rsidR="00EB538D" w:rsidRPr="00EB538D" w:rsidRDefault="00EB538D" w:rsidP="00EB538D">
      <w:pPr>
        <w:spacing w:line="276" w:lineRule="auto"/>
        <w:rPr>
          <w:sz w:val="24"/>
        </w:rPr>
      </w:pPr>
      <w:r w:rsidRPr="00EB538D">
        <w:rPr>
          <w:sz w:val="24"/>
        </w:rPr>
        <w:t>• Industrial Exclusiva y Rural = valor 1.</w:t>
      </w:r>
    </w:p>
    <w:p w:rsidR="00EB538D" w:rsidRPr="00EB538D" w:rsidRDefault="00EB538D" w:rsidP="00EB538D">
      <w:pPr>
        <w:spacing w:line="276" w:lineRule="auto"/>
        <w:rPr>
          <w:sz w:val="24"/>
        </w:rPr>
      </w:pPr>
      <w:r w:rsidRPr="00EB538D">
        <w:rPr>
          <w:sz w:val="24"/>
        </w:rPr>
        <w:t>• Infraestructura de servicios: Agua, Cloaca, Luz, Gas. Por la carencia de cada uno de ellos se asigna 0,5 = Valor: 1,5</w:t>
      </w:r>
    </w:p>
    <w:p w:rsidR="00EB538D" w:rsidRPr="00EB538D" w:rsidRDefault="00EB538D" w:rsidP="00EB538D">
      <w:pPr>
        <w:spacing w:line="276" w:lineRule="auto"/>
        <w:rPr>
          <w:sz w:val="24"/>
        </w:rPr>
      </w:pPr>
    </w:p>
    <w:p w:rsidR="00EB538D" w:rsidRPr="00EB538D" w:rsidRDefault="00EB538D" w:rsidP="00EB538D">
      <w:pPr>
        <w:spacing w:line="276" w:lineRule="auto"/>
        <w:rPr>
          <w:sz w:val="24"/>
        </w:rPr>
      </w:pPr>
      <w:r w:rsidRPr="00EB538D">
        <w:rPr>
          <w:sz w:val="24"/>
        </w:rPr>
        <w:t>Entonces,</w:t>
      </w:r>
    </w:p>
    <w:p w:rsidR="00EB538D" w:rsidRPr="00EB538D" w:rsidRDefault="00EB538D" w:rsidP="00EB538D">
      <w:pPr>
        <w:spacing w:line="276" w:lineRule="auto"/>
        <w:rPr>
          <w:sz w:val="24"/>
        </w:rPr>
      </w:pPr>
      <w:r w:rsidRPr="00EB538D">
        <w:rPr>
          <w:sz w:val="24"/>
        </w:rPr>
        <w:t>NCA</w:t>
      </w:r>
      <w:r w:rsidRPr="00EB538D">
        <w:rPr>
          <w:sz w:val="24"/>
        </w:rPr>
        <w:t xml:space="preserve"> </w:t>
      </w:r>
      <w:r w:rsidRPr="00EB538D">
        <w:rPr>
          <w:sz w:val="24"/>
        </w:rPr>
        <w:t>inicial= 0 + 1 + 3 + 4 +1,5 = 9,5</w:t>
      </w:r>
    </w:p>
    <w:p w:rsidR="00EB538D" w:rsidRPr="00EB538D" w:rsidRDefault="00EB538D" w:rsidP="00EB538D">
      <w:pPr>
        <w:spacing w:line="276" w:lineRule="auto"/>
        <w:rPr>
          <w:sz w:val="24"/>
        </w:rPr>
      </w:pPr>
    </w:p>
    <w:p w:rsidR="00EB538D" w:rsidRPr="00EB538D" w:rsidRDefault="00EB538D" w:rsidP="00EB538D">
      <w:pPr>
        <w:spacing w:line="276" w:lineRule="auto"/>
        <w:rPr>
          <w:sz w:val="24"/>
        </w:rPr>
      </w:pPr>
      <w:r w:rsidRPr="00EB538D">
        <w:rPr>
          <w:sz w:val="24"/>
        </w:rPr>
        <w:t>La incorporación al NCA</w:t>
      </w:r>
      <w:r w:rsidRPr="00EB538D">
        <w:rPr>
          <w:sz w:val="24"/>
        </w:rPr>
        <w:t xml:space="preserve"> </w:t>
      </w:r>
      <w:r w:rsidRPr="00EB538D">
        <w:rPr>
          <w:sz w:val="24"/>
        </w:rPr>
        <w:t>inicial de Factores de Ajuste, se deberá realizar según la siguiente fórmula:</w:t>
      </w:r>
    </w:p>
    <w:p w:rsidR="00EB538D" w:rsidRPr="00EB538D" w:rsidRDefault="00EB538D" w:rsidP="00EB538D">
      <w:pPr>
        <w:spacing w:line="276" w:lineRule="auto"/>
        <w:rPr>
          <w:sz w:val="24"/>
        </w:rPr>
      </w:pPr>
      <w:r w:rsidRPr="00EB538D">
        <w:rPr>
          <w:sz w:val="24"/>
        </w:rPr>
        <w:t xml:space="preserve">NCA= </w:t>
      </w:r>
      <w:proofErr w:type="spellStart"/>
      <w:r w:rsidRPr="00EB538D">
        <w:rPr>
          <w:sz w:val="24"/>
        </w:rPr>
        <w:t>NCAinicial</w:t>
      </w:r>
      <w:proofErr w:type="spellEnd"/>
      <w:r w:rsidRPr="00EB538D">
        <w:rPr>
          <w:sz w:val="24"/>
        </w:rPr>
        <w:t xml:space="preserve"> +</w:t>
      </w:r>
      <w:proofErr w:type="spellStart"/>
      <w:r w:rsidRPr="00EB538D">
        <w:rPr>
          <w:sz w:val="24"/>
        </w:rPr>
        <w:t>AjSP</w:t>
      </w:r>
      <w:proofErr w:type="spellEnd"/>
      <w:r w:rsidRPr="00EB538D">
        <w:rPr>
          <w:sz w:val="24"/>
        </w:rPr>
        <w:t xml:space="preserve"> – </w:t>
      </w:r>
      <w:proofErr w:type="spellStart"/>
      <w:r w:rsidRPr="00EB538D">
        <w:rPr>
          <w:sz w:val="24"/>
        </w:rPr>
        <w:t>AjSGA</w:t>
      </w:r>
      <w:proofErr w:type="spellEnd"/>
    </w:p>
    <w:p w:rsidR="00EB538D" w:rsidRPr="00EB538D" w:rsidRDefault="00EB538D" w:rsidP="00EB538D">
      <w:pPr>
        <w:spacing w:line="276" w:lineRule="auto"/>
        <w:rPr>
          <w:sz w:val="24"/>
        </w:rPr>
      </w:pPr>
      <w:r w:rsidRPr="00EB538D">
        <w:rPr>
          <w:sz w:val="24"/>
        </w:rPr>
        <w:t>Donde:</w:t>
      </w:r>
    </w:p>
    <w:p w:rsidR="00EB538D" w:rsidRPr="00EB538D" w:rsidRDefault="00EB538D" w:rsidP="00EB538D">
      <w:pPr>
        <w:spacing w:line="276" w:lineRule="auto"/>
        <w:rPr>
          <w:sz w:val="24"/>
        </w:rPr>
      </w:pPr>
      <w:r w:rsidRPr="00EB538D">
        <w:rPr>
          <w:sz w:val="24"/>
        </w:rPr>
        <w:t xml:space="preserve">• </w:t>
      </w:r>
      <w:proofErr w:type="spellStart"/>
      <w:r w:rsidRPr="00EB538D">
        <w:rPr>
          <w:sz w:val="24"/>
        </w:rPr>
        <w:t>AjSP</w:t>
      </w:r>
      <w:proofErr w:type="spellEnd"/>
      <w:r w:rsidRPr="00EB538D">
        <w:rPr>
          <w:sz w:val="24"/>
        </w:rPr>
        <w:t xml:space="preserve">: es ajuste por manejo de sustancias particularmente riesgosas en determinadas cantidades. </w:t>
      </w:r>
      <w:proofErr w:type="spellStart"/>
      <w:r w:rsidRPr="00EB538D">
        <w:rPr>
          <w:sz w:val="24"/>
        </w:rPr>
        <w:t>AjSP</w:t>
      </w:r>
      <w:proofErr w:type="spellEnd"/>
      <w:r w:rsidRPr="00EB538D">
        <w:rPr>
          <w:sz w:val="24"/>
        </w:rPr>
        <w:t>: valor próximo a 0.</w:t>
      </w:r>
    </w:p>
    <w:p w:rsidR="00EB538D" w:rsidRPr="00EB538D" w:rsidRDefault="00EB538D" w:rsidP="00EB538D">
      <w:pPr>
        <w:spacing w:line="276" w:lineRule="auto"/>
        <w:rPr>
          <w:sz w:val="24"/>
        </w:rPr>
      </w:pPr>
      <w:r w:rsidRPr="00EB538D">
        <w:rPr>
          <w:sz w:val="24"/>
        </w:rPr>
        <w:t xml:space="preserve">• </w:t>
      </w:r>
      <w:proofErr w:type="spellStart"/>
      <w:r w:rsidRPr="00EB538D">
        <w:rPr>
          <w:sz w:val="24"/>
        </w:rPr>
        <w:t>AjSGA</w:t>
      </w:r>
      <w:proofErr w:type="spellEnd"/>
      <w:r w:rsidRPr="00EB538D">
        <w:rPr>
          <w:sz w:val="24"/>
        </w:rPr>
        <w:t xml:space="preserve">: es ajuste por demostración de un sistema de gestión ambiental establecida, aplicable a organizaciones que cuenten con una certificación vigente de sistema de gestión ambiental. </w:t>
      </w:r>
      <w:proofErr w:type="spellStart"/>
      <w:r w:rsidRPr="00EB538D">
        <w:rPr>
          <w:sz w:val="24"/>
        </w:rPr>
        <w:t>AjSGA</w:t>
      </w:r>
      <w:proofErr w:type="spellEnd"/>
      <w:r w:rsidRPr="00EB538D">
        <w:rPr>
          <w:sz w:val="24"/>
        </w:rPr>
        <w:t>: valor próximo a 0.</w:t>
      </w:r>
    </w:p>
    <w:p w:rsidR="00EB538D" w:rsidRPr="00EB538D" w:rsidRDefault="00EB538D" w:rsidP="00EB538D">
      <w:pPr>
        <w:spacing w:line="276" w:lineRule="auto"/>
        <w:rPr>
          <w:sz w:val="24"/>
        </w:rPr>
      </w:pPr>
    </w:p>
    <w:p w:rsidR="00EB538D" w:rsidRPr="00EB538D" w:rsidRDefault="00EB538D" w:rsidP="00EB538D">
      <w:pPr>
        <w:spacing w:line="276" w:lineRule="auto"/>
        <w:rPr>
          <w:sz w:val="24"/>
        </w:rPr>
      </w:pPr>
      <w:r w:rsidRPr="00EB538D">
        <w:rPr>
          <w:sz w:val="24"/>
        </w:rPr>
        <w:t>Entonces,</w:t>
      </w:r>
    </w:p>
    <w:p w:rsidR="00EB538D" w:rsidRPr="00EB538D" w:rsidRDefault="00EB538D" w:rsidP="00EB538D">
      <w:pPr>
        <w:spacing w:line="276" w:lineRule="auto"/>
        <w:rPr>
          <w:sz w:val="24"/>
        </w:rPr>
      </w:pPr>
      <w:r w:rsidRPr="00EB538D">
        <w:rPr>
          <w:sz w:val="24"/>
        </w:rPr>
        <w:t>NCA= 9,5+ 0 – 0 = 9,5</w:t>
      </w:r>
    </w:p>
    <w:sectPr w:rsidR="00EB538D" w:rsidRPr="00EB538D" w:rsidSect="00A50E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EB538D"/>
    <w:rsid w:val="00347142"/>
    <w:rsid w:val="00365160"/>
    <w:rsid w:val="00A50ECC"/>
    <w:rsid w:val="00B93E63"/>
    <w:rsid w:val="00EB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E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27330833640</dc:creator>
  <cp:lastModifiedBy>27330833640</cp:lastModifiedBy>
  <cp:revision>1</cp:revision>
  <dcterms:created xsi:type="dcterms:W3CDTF">2022-08-22T20:58:00Z</dcterms:created>
  <dcterms:modified xsi:type="dcterms:W3CDTF">2022-08-22T20:59:00Z</dcterms:modified>
</cp:coreProperties>
</file>